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B93" w:rsidRPr="00AE2B74" w:rsidRDefault="00DB7B93" w:rsidP="00E31661">
      <w:pPr>
        <w:ind w:right="49"/>
        <w:jc w:val="center"/>
      </w:pPr>
      <w:r w:rsidRPr="00AE2B74">
        <w:t>Ieslodzījuma vietu pārvaldes</w:t>
      </w:r>
    </w:p>
    <w:p w:rsidR="00DB7B93" w:rsidRPr="00AE2B74" w:rsidRDefault="001B0A61" w:rsidP="00E31661">
      <w:pPr>
        <w:pStyle w:val="Heading1"/>
        <w:ind w:right="49"/>
        <w:jc w:val="center"/>
        <w:rPr>
          <w:sz w:val="24"/>
        </w:rPr>
      </w:pPr>
      <w:r w:rsidRPr="00AE2B74">
        <w:rPr>
          <w:sz w:val="24"/>
        </w:rPr>
        <w:t>iepirkuma</w:t>
      </w:r>
    </w:p>
    <w:p w:rsidR="00423386" w:rsidRDefault="00423386" w:rsidP="00E31661">
      <w:pPr>
        <w:ind w:right="49"/>
        <w:jc w:val="center"/>
        <w:rPr>
          <w:b/>
        </w:rPr>
      </w:pPr>
      <w:r>
        <w:rPr>
          <w:b/>
        </w:rPr>
        <w:t>"</w:t>
      </w:r>
      <w:r w:rsidR="00703F57" w:rsidRPr="00703F57">
        <w:rPr>
          <w:b/>
        </w:rPr>
        <w:t>Olaines cietums (Latvijas Cietumu slimnīca) karstās ūdens sistēmas avārijas remonts</w:t>
      </w:r>
      <w:r w:rsidR="00703F57" w:rsidRPr="00703F57" w:rsidDel="00703F57">
        <w:rPr>
          <w:b/>
        </w:rPr>
        <w:t xml:space="preserve"> </w:t>
      </w:r>
      <w:r>
        <w:rPr>
          <w:b/>
        </w:rPr>
        <w:t>"</w:t>
      </w:r>
    </w:p>
    <w:p w:rsidR="00DB7B93" w:rsidRPr="00AE2B74" w:rsidRDefault="001B0A61" w:rsidP="00E31661">
      <w:pPr>
        <w:ind w:right="49"/>
        <w:jc w:val="center"/>
      </w:pPr>
      <w:r w:rsidRPr="00AE2B74">
        <w:t>(iepirkuma</w:t>
      </w:r>
      <w:r w:rsidR="0076221B">
        <w:t xml:space="preserve"> identifikācijas numurs </w:t>
      </w:r>
      <w:proofErr w:type="spellStart"/>
      <w:r w:rsidR="00DB7B93" w:rsidRPr="00AE2B74">
        <w:t>IeVP</w:t>
      </w:r>
      <w:proofErr w:type="spellEnd"/>
      <w:r w:rsidR="00144B98">
        <w:t> </w:t>
      </w:r>
      <w:r w:rsidR="00D071B8" w:rsidRPr="00AE2B74">
        <w:t>201</w:t>
      </w:r>
      <w:r w:rsidR="00D071B8">
        <w:t>8</w:t>
      </w:r>
      <w:r w:rsidR="00DB7B93" w:rsidRPr="00AE2B74">
        <w:t>/</w:t>
      </w:r>
      <w:r w:rsidR="00703F57">
        <w:t>77</w:t>
      </w:r>
      <w:r w:rsidR="00DB7B93" w:rsidRPr="00AE2B74">
        <w:t>)</w:t>
      </w:r>
    </w:p>
    <w:p w:rsidR="00DB7B93" w:rsidRPr="00AE2B74" w:rsidRDefault="00DB7B93" w:rsidP="00E31661">
      <w:pPr>
        <w:ind w:right="49"/>
        <w:jc w:val="center"/>
      </w:pPr>
    </w:p>
    <w:p w:rsidR="00DB7B93" w:rsidRPr="00AE2B74" w:rsidRDefault="001B0A61" w:rsidP="00E31661">
      <w:pPr>
        <w:ind w:right="49"/>
        <w:jc w:val="center"/>
        <w:rPr>
          <w:b/>
        </w:rPr>
      </w:pPr>
      <w:r w:rsidRPr="00AE2B74">
        <w:rPr>
          <w:b/>
        </w:rPr>
        <w:t>Iepirkuma procedūras</w:t>
      </w:r>
      <w:r w:rsidR="00DB7B93" w:rsidRPr="00AE2B74">
        <w:rPr>
          <w:b/>
        </w:rPr>
        <w:t xml:space="preserve"> ziņojums</w:t>
      </w:r>
    </w:p>
    <w:p w:rsidR="00DB7B93" w:rsidRPr="00AE2B74" w:rsidRDefault="00DB7B93" w:rsidP="00E31661">
      <w:pPr>
        <w:ind w:right="49"/>
      </w:pPr>
    </w:p>
    <w:p w:rsidR="00DB7B93" w:rsidRPr="00AE2B74" w:rsidRDefault="0061678D" w:rsidP="00264171">
      <w:pPr>
        <w:pStyle w:val="Title"/>
        <w:tabs>
          <w:tab w:val="right" w:pos="9639"/>
        </w:tabs>
        <w:ind w:right="49"/>
        <w:jc w:val="left"/>
        <w:rPr>
          <w:b w:val="0"/>
          <w:szCs w:val="24"/>
        </w:rPr>
      </w:pPr>
      <w:r w:rsidRPr="00AE2B74">
        <w:rPr>
          <w:b w:val="0"/>
          <w:szCs w:val="24"/>
        </w:rPr>
        <w:t>Rīgā</w:t>
      </w:r>
      <w:r w:rsidR="00E31661">
        <w:rPr>
          <w:b w:val="0"/>
          <w:szCs w:val="24"/>
        </w:rPr>
        <w:tab/>
      </w:r>
      <w:r w:rsidR="00423386" w:rsidRPr="00AE2B74">
        <w:rPr>
          <w:b w:val="0"/>
          <w:szCs w:val="24"/>
        </w:rPr>
        <w:t>201</w:t>
      </w:r>
      <w:r w:rsidR="00423386">
        <w:rPr>
          <w:b w:val="0"/>
          <w:szCs w:val="24"/>
        </w:rPr>
        <w:t>8</w:t>
      </w:r>
      <w:r w:rsidR="00DB7B93" w:rsidRPr="00AE2B74">
        <w:rPr>
          <w:b w:val="0"/>
          <w:szCs w:val="24"/>
        </w:rPr>
        <w:t>.</w:t>
      </w:r>
      <w:r w:rsidR="00992E8B">
        <w:rPr>
          <w:b w:val="0"/>
          <w:szCs w:val="24"/>
        </w:rPr>
        <w:t> </w:t>
      </w:r>
      <w:r w:rsidR="00DB7B93" w:rsidRPr="00AE2B74">
        <w:rPr>
          <w:b w:val="0"/>
          <w:szCs w:val="24"/>
        </w:rPr>
        <w:t xml:space="preserve">gada </w:t>
      </w:r>
      <w:r w:rsidR="00703F57">
        <w:rPr>
          <w:b w:val="0"/>
          <w:szCs w:val="24"/>
        </w:rPr>
        <w:t>31</w:t>
      </w:r>
      <w:r w:rsidR="00CA18EF">
        <w:rPr>
          <w:b w:val="0"/>
          <w:szCs w:val="24"/>
        </w:rPr>
        <w:t>.jūlijā</w:t>
      </w:r>
    </w:p>
    <w:p w:rsidR="00DB7B93" w:rsidRPr="003E6932" w:rsidRDefault="00DB7B93" w:rsidP="00E31661">
      <w:pPr>
        <w:ind w:right="49"/>
        <w:rPr>
          <w:sz w:val="26"/>
          <w:szCs w:val="26"/>
        </w:rPr>
      </w:pPr>
      <w:r w:rsidRPr="003E6932">
        <w:rPr>
          <w:sz w:val="26"/>
          <w:szCs w:val="26"/>
        </w:rPr>
        <w:tab/>
      </w:r>
    </w:p>
    <w:p w:rsidR="00DB7B93" w:rsidRPr="00AE2B74" w:rsidRDefault="00DB7B93" w:rsidP="00E31661">
      <w:pPr>
        <w:ind w:right="49"/>
        <w:jc w:val="both"/>
      </w:pPr>
      <w:r w:rsidRPr="00AE2B74">
        <w:rPr>
          <w:b/>
        </w:rPr>
        <w:t>1.</w:t>
      </w:r>
      <w:r w:rsidR="004D7F7A">
        <w:rPr>
          <w:b/>
        </w:rPr>
        <w:t xml:space="preserve"> </w:t>
      </w:r>
      <w:r w:rsidRPr="00AE2B74">
        <w:rPr>
          <w:b/>
        </w:rPr>
        <w:t>Pasūtītājs:</w:t>
      </w:r>
      <w:r w:rsidRPr="00AE2B74">
        <w:t xml:space="preserve"> Ieslodzījuma vietu pārvalde, Stabu ielā 89, Rīgā, LV-1009</w:t>
      </w:r>
    </w:p>
    <w:p w:rsidR="0068453C" w:rsidRPr="00AE2B74" w:rsidRDefault="001B0A61" w:rsidP="00E31661">
      <w:pPr>
        <w:ind w:right="49"/>
      </w:pPr>
      <w:r w:rsidRPr="00AE2B74">
        <w:rPr>
          <w:b/>
        </w:rPr>
        <w:t xml:space="preserve">Iepirkuma </w:t>
      </w:r>
      <w:r w:rsidR="00DB7B93" w:rsidRPr="00AE2B74">
        <w:rPr>
          <w:b/>
        </w:rPr>
        <w:t>identifikācijas numurs:</w:t>
      </w:r>
      <w:r w:rsidR="0076221B">
        <w:t xml:space="preserve"> </w:t>
      </w:r>
      <w:proofErr w:type="spellStart"/>
      <w:r w:rsidR="00DB7B93" w:rsidRPr="00AE2B74">
        <w:t>IeVP</w:t>
      </w:r>
      <w:proofErr w:type="spellEnd"/>
      <w:r w:rsidR="00144B98">
        <w:t> </w:t>
      </w:r>
      <w:r w:rsidR="00D071B8" w:rsidRPr="00AE2B74">
        <w:t>201</w:t>
      </w:r>
      <w:r w:rsidR="00D071B8">
        <w:t>8</w:t>
      </w:r>
      <w:r w:rsidR="00DB7B93" w:rsidRPr="00AE2B74">
        <w:t>/</w:t>
      </w:r>
      <w:r w:rsidR="00703F57">
        <w:t>77</w:t>
      </w:r>
    </w:p>
    <w:p w:rsidR="001B0A61" w:rsidRPr="00AE2B74" w:rsidRDefault="001B0A61" w:rsidP="00E31661">
      <w:pPr>
        <w:ind w:right="49"/>
        <w:jc w:val="both"/>
      </w:pPr>
      <w:r w:rsidRPr="00AE2B74">
        <w:rPr>
          <w:b/>
        </w:rPr>
        <w:t>2.</w:t>
      </w:r>
      <w:r w:rsidR="004D7F7A">
        <w:rPr>
          <w:b/>
        </w:rPr>
        <w:t xml:space="preserve"> </w:t>
      </w:r>
      <w:r w:rsidRPr="00AE2B74">
        <w:rPr>
          <w:b/>
        </w:rPr>
        <w:t>Iepirkuma procedūras veids</w:t>
      </w:r>
      <w:r w:rsidRPr="00AE2B74">
        <w:t>: Iepirku</w:t>
      </w:r>
      <w:r w:rsidR="001C4A55">
        <w:t xml:space="preserve">ma paredzama līgumcena ir līdz </w:t>
      </w:r>
      <w:r w:rsidR="00CA18EF" w:rsidRPr="00CA18EF">
        <w:t xml:space="preserve"> 20 000,00 EUR (divdesmit tūkstoši </w:t>
      </w:r>
      <w:proofErr w:type="spellStart"/>
      <w:r w:rsidR="00CA18EF" w:rsidRPr="00CA18EF">
        <w:t>euro</w:t>
      </w:r>
      <w:proofErr w:type="spellEnd"/>
      <w:r w:rsidR="00CA18EF" w:rsidRPr="00CA18EF">
        <w:t xml:space="preserve"> un nulle centi).</w:t>
      </w:r>
    </w:p>
    <w:p w:rsidR="001B0A61" w:rsidRPr="00AE2B74" w:rsidRDefault="001B0A61" w:rsidP="00E31661">
      <w:pPr>
        <w:ind w:right="49"/>
        <w:jc w:val="both"/>
      </w:pPr>
      <w:r w:rsidRPr="00AE2B74">
        <w:t>Saskaņā ar Pub</w:t>
      </w:r>
      <w:r w:rsidR="0061678D" w:rsidRPr="00AE2B74">
        <w:t>lisko iepirkumu likumu, ja pakalpojumu</w:t>
      </w:r>
      <w:r w:rsidRPr="00AE2B74">
        <w:t xml:space="preserve"> līgumcena ir līdz </w:t>
      </w:r>
      <w:r w:rsidR="00CA18EF" w:rsidRPr="00CA18EF">
        <w:t xml:space="preserve"> 20 000,00 EUR (divdesmi</w:t>
      </w:r>
      <w:r w:rsidR="00CA18EF">
        <w:t xml:space="preserve">t tūkstoši </w:t>
      </w:r>
      <w:proofErr w:type="spellStart"/>
      <w:r w:rsidR="00CA18EF">
        <w:t>euro</w:t>
      </w:r>
      <w:proofErr w:type="spellEnd"/>
      <w:r w:rsidR="00CA18EF">
        <w:t xml:space="preserve"> un nulle centi),</w:t>
      </w:r>
      <w:r w:rsidRPr="00AE2B74">
        <w:t xml:space="preserve">pasūtītājs ir tiesīgs nepiemērot Publisko iepirkumu likuma regulējumu. </w:t>
      </w:r>
    </w:p>
    <w:p w:rsidR="00E31661" w:rsidRDefault="00E31661" w:rsidP="00E31661">
      <w:pPr>
        <w:ind w:right="49"/>
        <w:jc w:val="both"/>
        <w:rPr>
          <w:b/>
        </w:rPr>
      </w:pPr>
    </w:p>
    <w:p w:rsidR="00A0692D" w:rsidRPr="00AE2B74" w:rsidRDefault="001B0A61" w:rsidP="00E31661">
      <w:pPr>
        <w:ind w:right="49"/>
        <w:jc w:val="both"/>
      </w:pPr>
      <w:r w:rsidRPr="00AE2B74">
        <w:rPr>
          <w:b/>
        </w:rPr>
        <w:t>Iepirkuma priekšmets un īss tā apraksts:</w:t>
      </w:r>
      <w:r w:rsidRPr="00AE2B74">
        <w:t xml:space="preserve"> </w:t>
      </w:r>
      <w:r w:rsidR="00703F57" w:rsidRPr="00703F57">
        <w:t>Olaines cietums (Latvijas Cietumu slimnīca) karstās ūdens sistēmas avārijas remonts</w:t>
      </w:r>
    </w:p>
    <w:p w:rsidR="00BC10F1" w:rsidRDefault="00BC10F1" w:rsidP="00E31661">
      <w:pPr>
        <w:ind w:right="49"/>
        <w:jc w:val="both"/>
        <w:rPr>
          <w:b/>
        </w:rPr>
      </w:pPr>
    </w:p>
    <w:p w:rsidR="0068453C" w:rsidRDefault="008718ED" w:rsidP="00E31661">
      <w:pPr>
        <w:ind w:right="49"/>
        <w:jc w:val="both"/>
      </w:pPr>
      <w:r>
        <w:rPr>
          <w:b/>
        </w:rPr>
        <w:t>3</w:t>
      </w:r>
      <w:r w:rsidR="00DB7B93" w:rsidRPr="00AE2B74">
        <w:rPr>
          <w:b/>
        </w:rPr>
        <w:t>.</w:t>
      </w:r>
      <w:r w:rsidR="004D7F7A">
        <w:rPr>
          <w:b/>
        </w:rPr>
        <w:t xml:space="preserve"> </w:t>
      </w:r>
      <w:r w:rsidR="00DB7B93" w:rsidRPr="00AE2B74">
        <w:rPr>
          <w:b/>
        </w:rPr>
        <w:t>Piedāvājumu iesniegšanas termiņš:</w:t>
      </w:r>
      <w:r w:rsidR="001B0A61" w:rsidRPr="00AE2B74">
        <w:t xml:space="preserve"> Pēc iepirkuma</w:t>
      </w:r>
      <w:r w:rsidR="00DB7B93" w:rsidRPr="00AE2B74">
        <w:t xml:space="preserve"> informatīvā paziņojuma </w:t>
      </w:r>
      <w:r w:rsidR="004E5F3D" w:rsidRPr="00AE2B74">
        <w:t xml:space="preserve">līdz </w:t>
      </w:r>
      <w:r w:rsidR="00D071B8" w:rsidRPr="00AE2B74">
        <w:t>201</w:t>
      </w:r>
      <w:r w:rsidR="00D071B8">
        <w:t>8</w:t>
      </w:r>
      <w:r w:rsidR="00DB7B93" w:rsidRPr="00AE2B74">
        <w:t>.</w:t>
      </w:r>
      <w:r w:rsidR="00FA3FF3">
        <w:t> </w:t>
      </w:r>
      <w:r w:rsidR="00DB7B93" w:rsidRPr="00AE2B74">
        <w:t>gada</w:t>
      </w:r>
      <w:r w:rsidR="00903811">
        <w:t> </w:t>
      </w:r>
      <w:r w:rsidR="00703F57">
        <w:t>30</w:t>
      </w:r>
      <w:r w:rsidR="00D071B8">
        <w:t>.</w:t>
      </w:r>
      <w:r w:rsidR="00CA18EF">
        <w:t>jūlijam</w:t>
      </w:r>
      <w:r w:rsidR="00454783">
        <w:t>, plkst.</w:t>
      </w:r>
      <w:r w:rsidR="00703F57">
        <w:t>14</w:t>
      </w:r>
      <w:r w:rsidR="00E31661">
        <w:t>.</w:t>
      </w:r>
      <w:r w:rsidR="00DB7B93" w:rsidRPr="00AE2B74">
        <w:t>00.</w:t>
      </w:r>
    </w:p>
    <w:p w:rsidR="004C4C81" w:rsidRPr="00AE2B74" w:rsidRDefault="004C4C81" w:rsidP="00E31661">
      <w:pPr>
        <w:ind w:right="49"/>
        <w:jc w:val="both"/>
      </w:pPr>
    </w:p>
    <w:p w:rsidR="00DB7B93" w:rsidRPr="008718ED" w:rsidRDefault="008718ED" w:rsidP="008718ED">
      <w:pPr>
        <w:pStyle w:val="BodyTextIndent3"/>
        <w:spacing w:after="120"/>
        <w:ind w:right="49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DB7B93" w:rsidRPr="00AE2B74">
        <w:rPr>
          <w:b/>
          <w:sz w:val="24"/>
          <w:szCs w:val="24"/>
        </w:rPr>
        <w:t>.</w:t>
      </w:r>
      <w:r w:rsidR="00387466">
        <w:rPr>
          <w:b/>
          <w:sz w:val="24"/>
          <w:szCs w:val="24"/>
        </w:rPr>
        <w:t xml:space="preserve"> </w:t>
      </w:r>
      <w:r w:rsidR="00DB7B93" w:rsidRPr="008718ED">
        <w:rPr>
          <w:b/>
          <w:sz w:val="24"/>
          <w:szCs w:val="24"/>
        </w:rPr>
        <w:t xml:space="preserve">Saņemto piedāvājumu skaits: </w:t>
      </w:r>
      <w:r w:rsidR="00903811">
        <w:rPr>
          <w:b/>
          <w:sz w:val="24"/>
          <w:szCs w:val="24"/>
        </w:rPr>
        <w:t>1</w:t>
      </w:r>
      <w:r w:rsidR="00903811" w:rsidRPr="008718ED">
        <w:rPr>
          <w:b/>
          <w:sz w:val="24"/>
          <w:szCs w:val="24"/>
        </w:rPr>
        <w:t> </w:t>
      </w:r>
      <w:r w:rsidR="00DB7B93" w:rsidRPr="008718ED">
        <w:rPr>
          <w:b/>
          <w:sz w:val="24"/>
          <w:szCs w:val="24"/>
        </w:rPr>
        <w:t>(</w:t>
      </w:r>
      <w:r w:rsidR="00903811">
        <w:rPr>
          <w:b/>
          <w:sz w:val="24"/>
          <w:szCs w:val="24"/>
        </w:rPr>
        <w:t>viens</w:t>
      </w:r>
      <w:r w:rsidR="00DB7B93" w:rsidRPr="008718ED">
        <w:rPr>
          <w:b/>
          <w:sz w:val="24"/>
          <w:szCs w:val="24"/>
        </w:rPr>
        <w:t>)</w:t>
      </w:r>
      <w:r w:rsidR="00996687">
        <w:rPr>
          <w:b/>
          <w:sz w:val="24"/>
          <w:szCs w:val="24"/>
        </w:rPr>
        <w:t xml:space="preserve"> 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4"/>
        <w:gridCol w:w="2665"/>
        <w:gridCol w:w="2438"/>
        <w:gridCol w:w="1956"/>
      </w:tblGrid>
      <w:tr w:rsidR="00DB7B93" w:rsidRPr="00465FAC" w:rsidTr="00382378">
        <w:trPr>
          <w:trHeight w:val="535"/>
        </w:trPr>
        <w:tc>
          <w:tcPr>
            <w:tcW w:w="2864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nosaukums un reģistrācijas Nr.</w:t>
            </w:r>
          </w:p>
        </w:tc>
        <w:tc>
          <w:tcPr>
            <w:tcW w:w="2665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juridiskā adrese</w:t>
            </w:r>
          </w:p>
        </w:tc>
        <w:tc>
          <w:tcPr>
            <w:tcW w:w="2438" w:type="dxa"/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 xml:space="preserve">Pretendenta piedāvājuma saņemšanas datums </w:t>
            </w:r>
          </w:p>
        </w:tc>
        <w:tc>
          <w:tcPr>
            <w:tcW w:w="1956" w:type="dxa"/>
            <w:vAlign w:val="center"/>
          </w:tcPr>
          <w:p w:rsidR="00DB7B93" w:rsidRPr="00465FAC" w:rsidRDefault="00DB7B93" w:rsidP="00E31661">
            <w:pPr>
              <w:ind w:left="-95"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Piedāvājuma reģ. Nr.</w:t>
            </w:r>
          </w:p>
        </w:tc>
      </w:tr>
      <w:tr w:rsidR="00CA18EF" w:rsidRPr="00465FAC" w:rsidTr="00382378">
        <w:trPr>
          <w:trHeight w:val="1183"/>
        </w:trPr>
        <w:tc>
          <w:tcPr>
            <w:tcW w:w="2864" w:type="dxa"/>
          </w:tcPr>
          <w:p w:rsidR="00CA18EF" w:rsidRPr="001C4A55" w:rsidRDefault="00CA18EF" w:rsidP="00CA18EF">
            <w:pPr>
              <w:jc w:val="center"/>
              <w:rPr>
                <w:bCs/>
                <w:sz w:val="22"/>
                <w:szCs w:val="22"/>
                <w:lang w:eastAsia="lv-LV"/>
              </w:rPr>
            </w:pPr>
            <w:r w:rsidRPr="003618CF">
              <w:t>PS "VAAB", reģistrācijas Nr.40103874946</w:t>
            </w:r>
          </w:p>
        </w:tc>
        <w:tc>
          <w:tcPr>
            <w:tcW w:w="2665" w:type="dxa"/>
          </w:tcPr>
          <w:p w:rsidR="00CA18EF" w:rsidRPr="001C4A55" w:rsidRDefault="00CA18EF" w:rsidP="00CA18EF">
            <w:pPr>
              <w:jc w:val="center"/>
              <w:rPr>
                <w:bCs/>
                <w:sz w:val="22"/>
                <w:szCs w:val="22"/>
              </w:rPr>
            </w:pPr>
            <w:r w:rsidRPr="003618CF">
              <w:t>Brīvības iela 123-2, Ogre, Ogres nov., LV-5001</w:t>
            </w:r>
          </w:p>
        </w:tc>
        <w:tc>
          <w:tcPr>
            <w:tcW w:w="2438" w:type="dxa"/>
            <w:vAlign w:val="center"/>
          </w:tcPr>
          <w:p w:rsidR="00CA18EF" w:rsidRDefault="00CA18EF" w:rsidP="00703F57">
            <w:pPr>
              <w:jc w:val="center"/>
            </w:pPr>
            <w:r>
              <w:rPr>
                <w:sz w:val="22"/>
                <w:szCs w:val="22"/>
              </w:rPr>
              <w:t xml:space="preserve">2018. gada </w:t>
            </w:r>
            <w:r w:rsidR="00703F57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.jūlijā</w:t>
            </w:r>
          </w:p>
        </w:tc>
        <w:tc>
          <w:tcPr>
            <w:tcW w:w="1956" w:type="dxa"/>
            <w:vAlign w:val="center"/>
          </w:tcPr>
          <w:p w:rsidR="00CA18EF" w:rsidRPr="00465FAC" w:rsidRDefault="00703F57" w:rsidP="00CA18EF">
            <w:pPr>
              <w:ind w:right="4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8540</w:t>
            </w:r>
          </w:p>
        </w:tc>
      </w:tr>
    </w:tbl>
    <w:p w:rsidR="003E6932" w:rsidRDefault="003E6932" w:rsidP="00E31661">
      <w:pPr>
        <w:pStyle w:val="BodyTextIndent2"/>
        <w:spacing w:after="0" w:line="240" w:lineRule="auto"/>
        <w:ind w:left="0" w:right="49"/>
        <w:jc w:val="both"/>
        <w:rPr>
          <w:b/>
          <w:sz w:val="26"/>
          <w:szCs w:val="26"/>
        </w:rPr>
      </w:pPr>
    </w:p>
    <w:p w:rsidR="001075C3" w:rsidRDefault="008718ED" w:rsidP="00E31661">
      <w:pPr>
        <w:pStyle w:val="BodyTextIndent2"/>
        <w:spacing w:line="240" w:lineRule="auto"/>
        <w:ind w:left="0" w:right="49"/>
        <w:jc w:val="both"/>
        <w:rPr>
          <w:b/>
        </w:rPr>
      </w:pPr>
      <w:r>
        <w:rPr>
          <w:b/>
        </w:rPr>
        <w:t>5</w:t>
      </w:r>
      <w:r w:rsidR="007C28F1" w:rsidRPr="00AE2B74">
        <w:rPr>
          <w:b/>
        </w:rPr>
        <w:t>.</w:t>
      </w:r>
      <w:r w:rsidR="009077C5">
        <w:rPr>
          <w:b/>
        </w:rPr>
        <w:t xml:space="preserve"> </w:t>
      </w:r>
      <w:r w:rsidR="007C28F1" w:rsidRPr="00AE2B74">
        <w:rPr>
          <w:b/>
        </w:rPr>
        <w:t>Pretendentu nosaukums</w:t>
      </w:r>
      <w:r w:rsidR="00C31599" w:rsidRPr="00AE2B74">
        <w:rPr>
          <w:b/>
        </w:rPr>
        <w:t>, kuri iesnieguši</w:t>
      </w:r>
      <w:r w:rsidR="001075C3" w:rsidRPr="00AE2B74">
        <w:rPr>
          <w:b/>
        </w:rPr>
        <w:t xml:space="preserve"> piedāvājumu</w:t>
      </w:r>
      <w:r w:rsidR="00C31599" w:rsidRPr="00AE2B74">
        <w:rPr>
          <w:b/>
        </w:rPr>
        <w:t>s</w:t>
      </w:r>
      <w:r w:rsidR="001075C3" w:rsidRPr="00AE2B74">
        <w:rPr>
          <w:b/>
        </w:rPr>
        <w:t>, kā arī piedāvātā cena:</w:t>
      </w:r>
    </w:p>
    <w:p w:rsidR="00F20286" w:rsidRDefault="00CA18EF" w:rsidP="005E77C4">
      <w:pPr>
        <w:spacing w:before="120"/>
        <w:ind w:right="49"/>
        <w:jc w:val="both"/>
        <w:rPr>
          <w:b/>
        </w:rPr>
      </w:pPr>
      <w:r w:rsidRPr="00CA18EF">
        <w:rPr>
          <w:b/>
        </w:rPr>
        <w:t>PS "VAAB", reģistrācijas Nr.40103874946</w:t>
      </w:r>
      <w:r>
        <w:rPr>
          <w:b/>
        </w:rPr>
        <w:t>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24"/>
        <w:gridCol w:w="3794"/>
      </w:tblGrid>
      <w:tr w:rsidR="00CA18EF" w:rsidRPr="00CA18EF" w:rsidTr="00382378">
        <w:tc>
          <w:tcPr>
            <w:tcW w:w="6124" w:type="dxa"/>
            <w:vAlign w:val="center"/>
          </w:tcPr>
          <w:p w:rsidR="00CA18EF" w:rsidRPr="00CA18EF" w:rsidRDefault="00CA18EF" w:rsidP="00CA18EF">
            <w:pPr>
              <w:spacing w:before="120"/>
              <w:ind w:right="49"/>
              <w:jc w:val="both"/>
              <w:rPr>
                <w:b/>
                <w:bCs/>
              </w:rPr>
            </w:pPr>
            <w:r w:rsidRPr="00CA18EF">
              <w:rPr>
                <w:b/>
                <w:bCs/>
              </w:rPr>
              <w:t>Nosaukums</w:t>
            </w:r>
          </w:p>
        </w:tc>
        <w:tc>
          <w:tcPr>
            <w:tcW w:w="3794" w:type="dxa"/>
            <w:vAlign w:val="center"/>
          </w:tcPr>
          <w:p w:rsidR="00CA18EF" w:rsidRPr="00CA18EF" w:rsidRDefault="00CA18EF" w:rsidP="00CA18EF">
            <w:pPr>
              <w:spacing w:before="120"/>
              <w:ind w:right="49"/>
              <w:jc w:val="both"/>
              <w:rPr>
                <w:b/>
              </w:rPr>
            </w:pPr>
            <w:r w:rsidRPr="00CA18EF">
              <w:rPr>
                <w:b/>
              </w:rPr>
              <w:t>Līgumcena*, EUR, bez pievienotās vērtības nodokļa (turpmāk – PVN)</w:t>
            </w:r>
          </w:p>
        </w:tc>
      </w:tr>
      <w:tr w:rsidR="00CA18EF" w:rsidRPr="00CA18EF" w:rsidTr="00382378">
        <w:tc>
          <w:tcPr>
            <w:tcW w:w="6124" w:type="dxa"/>
            <w:vAlign w:val="center"/>
          </w:tcPr>
          <w:p w:rsidR="00CA18EF" w:rsidRPr="00CA18EF" w:rsidRDefault="00703F57" w:rsidP="00CA18EF">
            <w:pPr>
              <w:spacing w:before="120"/>
              <w:ind w:right="49"/>
              <w:jc w:val="both"/>
              <w:rPr>
                <w:b/>
              </w:rPr>
            </w:pPr>
            <w:r w:rsidRPr="00703F57">
              <w:rPr>
                <w:b/>
              </w:rPr>
              <w:t>Olaines cietums (Latvijas Cietumu slimnīca) karstās ūdens sistēmas avārijas remonts</w:t>
            </w:r>
          </w:p>
        </w:tc>
        <w:tc>
          <w:tcPr>
            <w:tcW w:w="3794" w:type="dxa"/>
            <w:vAlign w:val="center"/>
          </w:tcPr>
          <w:p w:rsidR="00CA18EF" w:rsidRPr="00CA18EF" w:rsidRDefault="00703F57" w:rsidP="00382378">
            <w:pPr>
              <w:spacing w:before="120"/>
              <w:ind w:right="4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63 311,31</w:t>
            </w:r>
          </w:p>
        </w:tc>
      </w:tr>
    </w:tbl>
    <w:p w:rsidR="003F1BF1" w:rsidRDefault="003F1BF1" w:rsidP="005E77C4">
      <w:pPr>
        <w:spacing w:before="120"/>
        <w:ind w:right="49"/>
        <w:jc w:val="both"/>
        <w:rPr>
          <w:b/>
        </w:rPr>
      </w:pPr>
    </w:p>
    <w:p w:rsidR="00DB7B93" w:rsidRPr="00AE2B74" w:rsidRDefault="008718ED" w:rsidP="005E77C4">
      <w:pPr>
        <w:spacing w:before="120"/>
        <w:ind w:right="49"/>
        <w:jc w:val="both"/>
        <w:rPr>
          <w:b/>
        </w:rPr>
      </w:pPr>
      <w:r>
        <w:rPr>
          <w:b/>
        </w:rPr>
        <w:t>6</w:t>
      </w:r>
      <w:r w:rsidR="00DB7B93" w:rsidRPr="00AE2B74">
        <w:rPr>
          <w:b/>
        </w:rPr>
        <w:t>.</w:t>
      </w:r>
      <w:r w:rsidR="009077C5">
        <w:rPr>
          <w:b/>
        </w:rPr>
        <w:t xml:space="preserve"> </w:t>
      </w:r>
      <w:r w:rsidR="00DB7B93" w:rsidRPr="00AE2B74">
        <w:rPr>
          <w:b/>
        </w:rPr>
        <w:t>Pretendents,</w:t>
      </w:r>
      <w:r w:rsidR="003E6932" w:rsidRPr="00AE2B74">
        <w:rPr>
          <w:b/>
        </w:rPr>
        <w:t xml:space="preserve"> ar kuru nolemts slēgt līgumu</w:t>
      </w:r>
      <w:r w:rsidR="00DB7B93" w:rsidRPr="00AE2B74">
        <w:rPr>
          <w:b/>
        </w:rPr>
        <w:t>, piedāvājuma vērtēšanas kopsavilkums:</w:t>
      </w:r>
    </w:p>
    <w:p w:rsidR="00AA7C11" w:rsidRDefault="00AA7C11" w:rsidP="00AA7C11">
      <w:pPr>
        <w:ind w:right="49" w:firstLine="709"/>
        <w:jc w:val="both"/>
      </w:pPr>
      <w:r>
        <w:t>2018 . gada 30</w:t>
      </w:r>
      <w:r w:rsidRPr="00AA7C11">
        <w:t xml:space="preserve">. </w:t>
      </w:r>
      <w:r>
        <w:t>jūlijā  n</w:t>
      </w:r>
      <w:r w:rsidRPr="00AA7C11">
        <w:t xml:space="preserve">o </w:t>
      </w:r>
      <w:r w:rsidR="00382378" w:rsidRPr="00382378">
        <w:t>PS "VAAB", reģistrācijas Nr.40103874946</w:t>
      </w:r>
      <w:r w:rsidR="00D35C01" w:rsidRPr="00D35C01">
        <w:t>, juridiskā adrese</w:t>
      </w:r>
      <w:r w:rsidR="00D35C01">
        <w:t>:</w:t>
      </w:r>
      <w:r w:rsidR="00C3052B">
        <w:t xml:space="preserve"> </w:t>
      </w:r>
      <w:r w:rsidR="00382378" w:rsidRPr="00382378">
        <w:t>Brīvības iela 123-2, Ogre, Ogres nov., LV-5001</w:t>
      </w:r>
      <w:r w:rsidR="00D35C01" w:rsidRPr="00D35C01">
        <w:t xml:space="preserve">, </w:t>
      </w:r>
      <w:r>
        <w:t xml:space="preserve">tika saņemts </w:t>
      </w:r>
      <w:r w:rsidR="00D35C01" w:rsidRPr="00D35C01">
        <w:t>piedāvājums</w:t>
      </w:r>
      <w:r>
        <w:t xml:space="preserve"> iepirkumam "</w:t>
      </w:r>
      <w:r w:rsidRPr="00703F57">
        <w:t>Olaines cietums (Latvijas Cietumu slimnīca) karstās ūdens sistēmas avārijas remonts</w:t>
      </w:r>
      <w:r>
        <w:t xml:space="preserve"> "</w:t>
      </w:r>
      <w:r w:rsidR="001F3DB1">
        <w:t>, piedāvātā līgumcena 63311,31EUR (sešdesmit trīs tūkstoši trīs simti vienpadsmit</w:t>
      </w:r>
      <w:r w:rsidR="001F3DB1" w:rsidRPr="001F3DB1">
        <w:rPr>
          <w:i/>
        </w:rPr>
        <w:t xml:space="preserve"> </w:t>
      </w:r>
      <w:proofErr w:type="spellStart"/>
      <w:r w:rsidR="001F3DB1" w:rsidRPr="001F3DB1">
        <w:rPr>
          <w:i/>
        </w:rPr>
        <w:t>euro</w:t>
      </w:r>
      <w:proofErr w:type="spellEnd"/>
      <w:r w:rsidR="001F3DB1">
        <w:t xml:space="preserve"> un 31 centi)</w:t>
      </w:r>
      <w:r>
        <w:t>.</w:t>
      </w:r>
      <w:r w:rsidR="00907856">
        <w:t xml:space="preserve"> </w:t>
      </w:r>
      <w:r>
        <w:t xml:space="preserve">Iepirkuma paredzamā līgumcena ir līdz 20 000,00 EUR (divdesmit tūkstoši </w:t>
      </w:r>
      <w:proofErr w:type="spellStart"/>
      <w:r>
        <w:t>euro</w:t>
      </w:r>
      <w:proofErr w:type="spellEnd"/>
      <w:r>
        <w:t xml:space="preserve"> un nulle centi).</w:t>
      </w:r>
    </w:p>
    <w:p w:rsidR="004F16C2" w:rsidRDefault="00AA7C11" w:rsidP="00AA7C11">
      <w:pPr>
        <w:ind w:right="49" w:firstLine="709"/>
        <w:jc w:val="both"/>
      </w:pPr>
      <w:r>
        <w:t xml:space="preserve">Saskaņā ar Publisko iepirkumu likumu, ja būvdarbu līgumiem līgumcena ir līdz 20 000,00 EUR (divdesmit tūkstoši </w:t>
      </w:r>
      <w:proofErr w:type="spellStart"/>
      <w:r>
        <w:t>euro</w:t>
      </w:r>
      <w:proofErr w:type="spellEnd"/>
      <w:r>
        <w:t xml:space="preserve"> un nulle centi), pasūtītājs ir tiesīgs nepiemērot Publisko iepirkumu likuma (turpmāk – Likums) regulējumu.</w:t>
      </w:r>
    </w:p>
    <w:p w:rsidR="00AA7C11" w:rsidRDefault="00AA7C11" w:rsidP="00AA7C11">
      <w:pPr>
        <w:ind w:right="49" w:firstLine="709"/>
        <w:jc w:val="both"/>
      </w:pPr>
      <w:r>
        <w:t>Ņemot vērā iepriekš minēto, ka</w:t>
      </w:r>
      <w:r w:rsidR="001B49BC">
        <w:t xml:space="preserve"> </w:t>
      </w:r>
      <w:r>
        <w:t xml:space="preserve">iesniegtā piedāvājuma  līgumcena pārsniedz Informatīvā paziņojuma </w:t>
      </w:r>
      <w:r w:rsidR="003F1BF1">
        <w:t>paredzēto līgumcenu</w:t>
      </w:r>
      <w:r w:rsidR="001B49BC">
        <w:t xml:space="preserve"> izsludinātais iepirkums ir pārtraucams.</w:t>
      </w:r>
    </w:p>
    <w:p w:rsidR="00AA7C11" w:rsidRPr="00C3052B" w:rsidRDefault="00AA7C11" w:rsidP="00C3052B">
      <w:pPr>
        <w:ind w:right="49" w:firstLine="709"/>
        <w:jc w:val="both"/>
      </w:pPr>
    </w:p>
    <w:p w:rsidR="008718ED" w:rsidRDefault="008718ED" w:rsidP="00E31661">
      <w:pPr>
        <w:ind w:right="49"/>
        <w:jc w:val="both"/>
        <w:rPr>
          <w:sz w:val="26"/>
          <w:szCs w:val="26"/>
        </w:rPr>
      </w:pPr>
    </w:p>
    <w:p w:rsidR="008718ED" w:rsidRPr="008718ED" w:rsidRDefault="008718ED" w:rsidP="008718ED">
      <w:r w:rsidRPr="008718ED">
        <w:t>Ieslodzījuma vietu pārvaldes</w:t>
      </w:r>
    </w:p>
    <w:p w:rsidR="008718ED" w:rsidRPr="008718ED" w:rsidRDefault="008718ED" w:rsidP="008718ED">
      <w:r w:rsidRPr="008718ED">
        <w:t xml:space="preserve">centrālā aparāta Iepirkumu un līgumu daļas </w:t>
      </w:r>
    </w:p>
    <w:p w:rsidR="008718ED" w:rsidRPr="008718ED" w:rsidRDefault="00C3052B" w:rsidP="008718ED">
      <w:pPr>
        <w:tabs>
          <w:tab w:val="right" w:pos="10064"/>
        </w:tabs>
        <w:jc w:val="right"/>
      </w:pPr>
      <w:r>
        <w:t>galvenā speciāliste</w:t>
      </w:r>
      <w:r w:rsidR="008718ED" w:rsidRPr="008718ED">
        <w:tab/>
      </w:r>
      <w:r>
        <w:t>I. Mazlazdiņa</w:t>
      </w:r>
    </w:p>
    <w:p w:rsidR="008718ED" w:rsidRPr="00AA7245" w:rsidRDefault="008718ED" w:rsidP="00E31661">
      <w:pPr>
        <w:ind w:right="49"/>
        <w:jc w:val="both"/>
        <w:rPr>
          <w:sz w:val="26"/>
          <w:szCs w:val="26"/>
        </w:rPr>
      </w:pPr>
    </w:p>
    <w:sectPr w:rsidR="008718ED" w:rsidRPr="00AA7245" w:rsidSect="00C3052B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2240" w:h="15840"/>
      <w:pgMar w:top="1134" w:right="616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0CFE" w:rsidRDefault="00BC0CFE" w:rsidP="00EF0324">
      <w:r>
        <w:separator/>
      </w:r>
    </w:p>
  </w:endnote>
  <w:endnote w:type="continuationSeparator" w:id="0">
    <w:p w:rsidR="00BC0CFE" w:rsidRDefault="00BC0CFE" w:rsidP="00EF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 w:rsidP="0098429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61897901"/>
      <w:docPartObj>
        <w:docPartGallery w:val="Page Numbers (Bottom of Page)"/>
        <w:docPartUnique/>
      </w:docPartObj>
    </w:sdtPr>
    <w:sdtEndPr/>
    <w:sdtContent>
      <w:p w:rsidR="00984292" w:rsidRDefault="00BC0CFE">
        <w:pPr>
          <w:pStyle w:val="Footer"/>
          <w:jc w:val="center"/>
        </w:pPr>
      </w:p>
    </w:sdtContent>
  </w:sdt>
  <w:p w:rsidR="00984292" w:rsidRDefault="0098429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984292">
    <w:pPr>
      <w:pStyle w:val="Footer"/>
      <w:jc w:val="center"/>
    </w:pPr>
  </w:p>
  <w:p w:rsidR="00984292" w:rsidRDefault="00984292" w:rsidP="0098429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0CFE" w:rsidRDefault="00BC0CFE" w:rsidP="00EF0324">
      <w:r>
        <w:separator/>
      </w:r>
    </w:p>
  </w:footnote>
  <w:footnote w:type="continuationSeparator" w:id="0">
    <w:p w:rsidR="00BC0CFE" w:rsidRDefault="00BC0CFE" w:rsidP="00EF0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1756907"/>
      <w:docPartObj>
        <w:docPartGallery w:val="Page Numbers (Top of Page)"/>
        <w:docPartUnique/>
      </w:docPartObj>
    </w:sdtPr>
    <w:sdtEndPr>
      <w:rPr>
        <w:noProof/>
      </w:rPr>
    </w:sdtEndPr>
    <w:sdtContent>
      <w:p w:rsidR="00E258B6" w:rsidRDefault="00133034">
        <w:pPr>
          <w:pStyle w:val="Header"/>
          <w:jc w:val="center"/>
        </w:pPr>
        <w:r>
          <w:fldChar w:fldCharType="begin"/>
        </w:r>
        <w:r w:rsidR="00E258B6">
          <w:instrText xml:space="preserve"> PAGE   \* MERGEFORMAT </w:instrText>
        </w:r>
        <w:r>
          <w:fldChar w:fldCharType="separate"/>
        </w:r>
        <w:r w:rsidR="0090785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258B6" w:rsidRDefault="00E258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93"/>
    <w:rsid w:val="00010AC2"/>
    <w:rsid w:val="00012EDB"/>
    <w:rsid w:val="00024DF9"/>
    <w:rsid w:val="00027385"/>
    <w:rsid w:val="00055950"/>
    <w:rsid w:val="00075DCB"/>
    <w:rsid w:val="00087891"/>
    <w:rsid w:val="00091D71"/>
    <w:rsid w:val="00092346"/>
    <w:rsid w:val="00093E4C"/>
    <w:rsid w:val="00097D96"/>
    <w:rsid w:val="000A1479"/>
    <w:rsid w:val="000B08CC"/>
    <w:rsid w:val="000C4646"/>
    <w:rsid w:val="000E1DB5"/>
    <w:rsid w:val="000E5036"/>
    <w:rsid w:val="000E6B4C"/>
    <w:rsid w:val="001046E3"/>
    <w:rsid w:val="00106A27"/>
    <w:rsid w:val="001075C3"/>
    <w:rsid w:val="00110D5C"/>
    <w:rsid w:val="00120B8B"/>
    <w:rsid w:val="00133034"/>
    <w:rsid w:val="0013429D"/>
    <w:rsid w:val="00144B98"/>
    <w:rsid w:val="00147A6F"/>
    <w:rsid w:val="00165624"/>
    <w:rsid w:val="00172716"/>
    <w:rsid w:val="001839D7"/>
    <w:rsid w:val="00185528"/>
    <w:rsid w:val="0019135D"/>
    <w:rsid w:val="001A19E2"/>
    <w:rsid w:val="001B0A61"/>
    <w:rsid w:val="001B30F2"/>
    <w:rsid w:val="001B49BC"/>
    <w:rsid w:val="001B5172"/>
    <w:rsid w:val="001C3A52"/>
    <w:rsid w:val="001C41CD"/>
    <w:rsid w:val="001C4A55"/>
    <w:rsid w:val="001D45D9"/>
    <w:rsid w:val="001D4F6F"/>
    <w:rsid w:val="001D6680"/>
    <w:rsid w:val="001E6CA7"/>
    <w:rsid w:val="001E792A"/>
    <w:rsid w:val="001F1CCE"/>
    <w:rsid w:val="001F28B5"/>
    <w:rsid w:val="001F3DB1"/>
    <w:rsid w:val="001F75A7"/>
    <w:rsid w:val="00214006"/>
    <w:rsid w:val="0023579A"/>
    <w:rsid w:val="002360D2"/>
    <w:rsid w:val="002375AE"/>
    <w:rsid w:val="002601FE"/>
    <w:rsid w:val="00263043"/>
    <w:rsid w:val="0026355F"/>
    <w:rsid w:val="00264171"/>
    <w:rsid w:val="002646A1"/>
    <w:rsid w:val="00266878"/>
    <w:rsid w:val="002747D9"/>
    <w:rsid w:val="0029050D"/>
    <w:rsid w:val="00291213"/>
    <w:rsid w:val="00295F85"/>
    <w:rsid w:val="002A4FDD"/>
    <w:rsid w:val="002D1286"/>
    <w:rsid w:val="002E14E9"/>
    <w:rsid w:val="002F7B7D"/>
    <w:rsid w:val="002F7C57"/>
    <w:rsid w:val="00303B7C"/>
    <w:rsid w:val="003057AC"/>
    <w:rsid w:val="003075E3"/>
    <w:rsid w:val="00334591"/>
    <w:rsid w:val="00342420"/>
    <w:rsid w:val="003460F0"/>
    <w:rsid w:val="003474BF"/>
    <w:rsid w:val="00356824"/>
    <w:rsid w:val="00357D92"/>
    <w:rsid w:val="00361EAC"/>
    <w:rsid w:val="00364AE2"/>
    <w:rsid w:val="00382378"/>
    <w:rsid w:val="00387466"/>
    <w:rsid w:val="003957F1"/>
    <w:rsid w:val="003A1369"/>
    <w:rsid w:val="003B7DBA"/>
    <w:rsid w:val="003D62AB"/>
    <w:rsid w:val="003E5500"/>
    <w:rsid w:val="003E6932"/>
    <w:rsid w:val="003F1BF1"/>
    <w:rsid w:val="003F77D0"/>
    <w:rsid w:val="00404427"/>
    <w:rsid w:val="0040490F"/>
    <w:rsid w:val="004056A5"/>
    <w:rsid w:val="00412A64"/>
    <w:rsid w:val="00422ECC"/>
    <w:rsid w:val="00423386"/>
    <w:rsid w:val="00433E55"/>
    <w:rsid w:val="00440650"/>
    <w:rsid w:val="004410A8"/>
    <w:rsid w:val="0044390A"/>
    <w:rsid w:val="00451943"/>
    <w:rsid w:val="00454783"/>
    <w:rsid w:val="0045567A"/>
    <w:rsid w:val="00460C61"/>
    <w:rsid w:val="00465FAC"/>
    <w:rsid w:val="004665FD"/>
    <w:rsid w:val="00466C66"/>
    <w:rsid w:val="004836FA"/>
    <w:rsid w:val="00492C4B"/>
    <w:rsid w:val="004C16A2"/>
    <w:rsid w:val="004C4C81"/>
    <w:rsid w:val="004D0177"/>
    <w:rsid w:val="004D4B13"/>
    <w:rsid w:val="004D4B5C"/>
    <w:rsid w:val="004D5BF1"/>
    <w:rsid w:val="004D7F7A"/>
    <w:rsid w:val="004E5F3D"/>
    <w:rsid w:val="004E7411"/>
    <w:rsid w:val="004F16C2"/>
    <w:rsid w:val="004F430B"/>
    <w:rsid w:val="005162A7"/>
    <w:rsid w:val="0053257F"/>
    <w:rsid w:val="0053287A"/>
    <w:rsid w:val="00533A68"/>
    <w:rsid w:val="00550909"/>
    <w:rsid w:val="0055289C"/>
    <w:rsid w:val="00564BBB"/>
    <w:rsid w:val="00573B19"/>
    <w:rsid w:val="00575613"/>
    <w:rsid w:val="005827F9"/>
    <w:rsid w:val="005828F9"/>
    <w:rsid w:val="00584ABA"/>
    <w:rsid w:val="00586B8B"/>
    <w:rsid w:val="0059554D"/>
    <w:rsid w:val="005973DE"/>
    <w:rsid w:val="005A46B0"/>
    <w:rsid w:val="005B0410"/>
    <w:rsid w:val="005C542B"/>
    <w:rsid w:val="005D408C"/>
    <w:rsid w:val="005D6FE1"/>
    <w:rsid w:val="005E45FD"/>
    <w:rsid w:val="005E77C4"/>
    <w:rsid w:val="005E79AC"/>
    <w:rsid w:val="005F1C94"/>
    <w:rsid w:val="00604684"/>
    <w:rsid w:val="006052DB"/>
    <w:rsid w:val="00611B62"/>
    <w:rsid w:val="0061678D"/>
    <w:rsid w:val="00621882"/>
    <w:rsid w:val="006238B5"/>
    <w:rsid w:val="00626109"/>
    <w:rsid w:val="006328F8"/>
    <w:rsid w:val="006364C3"/>
    <w:rsid w:val="00646C2A"/>
    <w:rsid w:val="00655EDD"/>
    <w:rsid w:val="00676B47"/>
    <w:rsid w:val="0068453C"/>
    <w:rsid w:val="00686B0B"/>
    <w:rsid w:val="00692BB2"/>
    <w:rsid w:val="006A17B8"/>
    <w:rsid w:val="006B225A"/>
    <w:rsid w:val="006B3E16"/>
    <w:rsid w:val="006C4F18"/>
    <w:rsid w:val="006D33E4"/>
    <w:rsid w:val="006E2C11"/>
    <w:rsid w:val="006E6C8C"/>
    <w:rsid w:val="00703F57"/>
    <w:rsid w:val="007061D5"/>
    <w:rsid w:val="00706ACF"/>
    <w:rsid w:val="00710711"/>
    <w:rsid w:val="007239F5"/>
    <w:rsid w:val="00726B14"/>
    <w:rsid w:val="00732837"/>
    <w:rsid w:val="0073790A"/>
    <w:rsid w:val="007511D2"/>
    <w:rsid w:val="00751CEB"/>
    <w:rsid w:val="007560CD"/>
    <w:rsid w:val="007565BA"/>
    <w:rsid w:val="00757D22"/>
    <w:rsid w:val="0076221B"/>
    <w:rsid w:val="00766278"/>
    <w:rsid w:val="007664D2"/>
    <w:rsid w:val="007672DB"/>
    <w:rsid w:val="007906FB"/>
    <w:rsid w:val="007A48D6"/>
    <w:rsid w:val="007A709B"/>
    <w:rsid w:val="007B5ADE"/>
    <w:rsid w:val="007C0A52"/>
    <w:rsid w:val="007C28F1"/>
    <w:rsid w:val="007C6F5C"/>
    <w:rsid w:val="007D7166"/>
    <w:rsid w:val="007E2853"/>
    <w:rsid w:val="007F5149"/>
    <w:rsid w:val="008012A1"/>
    <w:rsid w:val="00815F6A"/>
    <w:rsid w:val="008164CF"/>
    <w:rsid w:val="00820ECB"/>
    <w:rsid w:val="00834672"/>
    <w:rsid w:val="008718ED"/>
    <w:rsid w:val="00873427"/>
    <w:rsid w:val="00875927"/>
    <w:rsid w:val="00882F53"/>
    <w:rsid w:val="0088754C"/>
    <w:rsid w:val="008A0FF1"/>
    <w:rsid w:val="008B4293"/>
    <w:rsid w:val="008C1A6E"/>
    <w:rsid w:val="008C4401"/>
    <w:rsid w:val="008E11B2"/>
    <w:rsid w:val="008E2987"/>
    <w:rsid w:val="008F0522"/>
    <w:rsid w:val="008F5E1A"/>
    <w:rsid w:val="00903811"/>
    <w:rsid w:val="00903DD7"/>
    <w:rsid w:val="009077C5"/>
    <w:rsid w:val="00907856"/>
    <w:rsid w:val="0091519C"/>
    <w:rsid w:val="00915D50"/>
    <w:rsid w:val="009178E7"/>
    <w:rsid w:val="0092611D"/>
    <w:rsid w:val="009322D5"/>
    <w:rsid w:val="00934344"/>
    <w:rsid w:val="0094219B"/>
    <w:rsid w:val="00956DFD"/>
    <w:rsid w:val="00963468"/>
    <w:rsid w:val="00966FDB"/>
    <w:rsid w:val="00984292"/>
    <w:rsid w:val="00984688"/>
    <w:rsid w:val="009922DE"/>
    <w:rsid w:val="00992E8B"/>
    <w:rsid w:val="00993358"/>
    <w:rsid w:val="00996687"/>
    <w:rsid w:val="00997ACB"/>
    <w:rsid w:val="00997BB4"/>
    <w:rsid w:val="009A5797"/>
    <w:rsid w:val="009A5DCA"/>
    <w:rsid w:val="009B0B83"/>
    <w:rsid w:val="009B3465"/>
    <w:rsid w:val="009B4C55"/>
    <w:rsid w:val="009C2A3B"/>
    <w:rsid w:val="009D16E9"/>
    <w:rsid w:val="009E2FF0"/>
    <w:rsid w:val="009E5C50"/>
    <w:rsid w:val="00A01221"/>
    <w:rsid w:val="00A05A1E"/>
    <w:rsid w:val="00A0692D"/>
    <w:rsid w:val="00A2508C"/>
    <w:rsid w:val="00A30B59"/>
    <w:rsid w:val="00A331D8"/>
    <w:rsid w:val="00A37741"/>
    <w:rsid w:val="00A46305"/>
    <w:rsid w:val="00A63603"/>
    <w:rsid w:val="00A70730"/>
    <w:rsid w:val="00A82961"/>
    <w:rsid w:val="00A838F1"/>
    <w:rsid w:val="00A971D7"/>
    <w:rsid w:val="00AA7245"/>
    <w:rsid w:val="00AA7C11"/>
    <w:rsid w:val="00AC13B3"/>
    <w:rsid w:val="00AD7C23"/>
    <w:rsid w:val="00AE2B74"/>
    <w:rsid w:val="00B00E65"/>
    <w:rsid w:val="00B1111C"/>
    <w:rsid w:val="00B3012A"/>
    <w:rsid w:val="00B33113"/>
    <w:rsid w:val="00B447E9"/>
    <w:rsid w:val="00B53244"/>
    <w:rsid w:val="00B60734"/>
    <w:rsid w:val="00B75C8E"/>
    <w:rsid w:val="00B81362"/>
    <w:rsid w:val="00B92440"/>
    <w:rsid w:val="00BB3DB6"/>
    <w:rsid w:val="00BB63CE"/>
    <w:rsid w:val="00BC0CFE"/>
    <w:rsid w:val="00BC10F1"/>
    <w:rsid w:val="00BC1769"/>
    <w:rsid w:val="00BC4517"/>
    <w:rsid w:val="00BD2D6A"/>
    <w:rsid w:val="00BD5DDC"/>
    <w:rsid w:val="00C019E0"/>
    <w:rsid w:val="00C3052B"/>
    <w:rsid w:val="00C31599"/>
    <w:rsid w:val="00C352CA"/>
    <w:rsid w:val="00C3735E"/>
    <w:rsid w:val="00C435A1"/>
    <w:rsid w:val="00C65C91"/>
    <w:rsid w:val="00C6601B"/>
    <w:rsid w:val="00C66A63"/>
    <w:rsid w:val="00C67A4B"/>
    <w:rsid w:val="00C844FA"/>
    <w:rsid w:val="00C87AA2"/>
    <w:rsid w:val="00C87D70"/>
    <w:rsid w:val="00CA18EF"/>
    <w:rsid w:val="00CA41D7"/>
    <w:rsid w:val="00CA5F8A"/>
    <w:rsid w:val="00CB3C7B"/>
    <w:rsid w:val="00CB7725"/>
    <w:rsid w:val="00CC4282"/>
    <w:rsid w:val="00CE4850"/>
    <w:rsid w:val="00D071B8"/>
    <w:rsid w:val="00D21830"/>
    <w:rsid w:val="00D25198"/>
    <w:rsid w:val="00D35C01"/>
    <w:rsid w:val="00D362A2"/>
    <w:rsid w:val="00D408A5"/>
    <w:rsid w:val="00D41B05"/>
    <w:rsid w:val="00D46826"/>
    <w:rsid w:val="00D62F78"/>
    <w:rsid w:val="00D63726"/>
    <w:rsid w:val="00D665EE"/>
    <w:rsid w:val="00D710B8"/>
    <w:rsid w:val="00D724DC"/>
    <w:rsid w:val="00D73FAB"/>
    <w:rsid w:val="00D77234"/>
    <w:rsid w:val="00D77553"/>
    <w:rsid w:val="00DA47A7"/>
    <w:rsid w:val="00DB2339"/>
    <w:rsid w:val="00DB792D"/>
    <w:rsid w:val="00DB7B93"/>
    <w:rsid w:val="00DB7C0E"/>
    <w:rsid w:val="00DC76FD"/>
    <w:rsid w:val="00DD062E"/>
    <w:rsid w:val="00DD5EB4"/>
    <w:rsid w:val="00DD7D49"/>
    <w:rsid w:val="00DE7884"/>
    <w:rsid w:val="00DF790A"/>
    <w:rsid w:val="00E03D0D"/>
    <w:rsid w:val="00E1223D"/>
    <w:rsid w:val="00E15D7A"/>
    <w:rsid w:val="00E258B6"/>
    <w:rsid w:val="00E30212"/>
    <w:rsid w:val="00E31661"/>
    <w:rsid w:val="00E325B1"/>
    <w:rsid w:val="00E35CCD"/>
    <w:rsid w:val="00E36520"/>
    <w:rsid w:val="00E41D9A"/>
    <w:rsid w:val="00E50813"/>
    <w:rsid w:val="00E536C6"/>
    <w:rsid w:val="00E66C61"/>
    <w:rsid w:val="00E813B1"/>
    <w:rsid w:val="00E92C5E"/>
    <w:rsid w:val="00E94512"/>
    <w:rsid w:val="00EA7055"/>
    <w:rsid w:val="00EB0C8F"/>
    <w:rsid w:val="00EC2328"/>
    <w:rsid w:val="00EC2D74"/>
    <w:rsid w:val="00EC6743"/>
    <w:rsid w:val="00ED30A5"/>
    <w:rsid w:val="00EE047B"/>
    <w:rsid w:val="00EE4ABD"/>
    <w:rsid w:val="00EF0324"/>
    <w:rsid w:val="00F0218A"/>
    <w:rsid w:val="00F115CD"/>
    <w:rsid w:val="00F20286"/>
    <w:rsid w:val="00F41F7D"/>
    <w:rsid w:val="00F55F0E"/>
    <w:rsid w:val="00F5638C"/>
    <w:rsid w:val="00F648AD"/>
    <w:rsid w:val="00F749BB"/>
    <w:rsid w:val="00FA3FF3"/>
    <w:rsid w:val="00FD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B0E0CE-026F-4464-8878-F0635B1B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B93"/>
    <w:pPr>
      <w:spacing w:before="0" w:beforeAutospacing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B7B93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7B93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rsid w:val="00DB7B9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B7B93"/>
  </w:style>
  <w:style w:type="paragraph" w:styleId="BodyTextIndent3">
    <w:name w:val="Body Text Indent 3"/>
    <w:basedOn w:val="Normal"/>
    <w:link w:val="BodyTextIndent3Char"/>
    <w:rsid w:val="00DB7B93"/>
    <w:pPr>
      <w:tabs>
        <w:tab w:val="left" w:pos="3686"/>
        <w:tab w:val="left" w:pos="6237"/>
      </w:tabs>
      <w:ind w:firstLine="851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DB7B93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uiPriority w:val="99"/>
    <w:rsid w:val="00DB7B9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B7B93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DB7B93"/>
    <w:rPr>
      <w:rFonts w:ascii="Times New Roman" w:eastAsia="Times New Roman" w:hAnsi="Times New Roman" w:cs="Times New Roman"/>
      <w:b/>
      <w:sz w:val="24"/>
      <w:szCs w:val="20"/>
    </w:rPr>
  </w:style>
  <w:style w:type="paragraph" w:styleId="Subtitle">
    <w:name w:val="Subtitle"/>
    <w:basedOn w:val="Normal"/>
    <w:link w:val="SubtitleChar"/>
    <w:qFormat/>
    <w:rsid w:val="000A1479"/>
    <w:pPr>
      <w:jc w:val="right"/>
    </w:pPr>
    <w:rPr>
      <w:szCs w:val="20"/>
      <w:lang w:val="en-AU"/>
    </w:rPr>
  </w:style>
  <w:style w:type="character" w:customStyle="1" w:styleId="SubtitleChar">
    <w:name w:val="Subtitle Char"/>
    <w:basedOn w:val="DefaultParagraphFont"/>
    <w:link w:val="Subtitle"/>
    <w:rsid w:val="000A1479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075C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075C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1075C3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sid w:val="00A0692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3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30B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76221B"/>
    <w:pPr>
      <w:spacing w:before="0" w:beforeAutospacing="0"/>
    </w:pPr>
    <w:rPr>
      <w:rFonts w:ascii="Calibri" w:eastAsia="Calibri" w:hAnsi="Calibri" w:cs="Times New Roman"/>
      <w:noProof/>
    </w:rPr>
  </w:style>
  <w:style w:type="paragraph" w:styleId="ListParagraph">
    <w:name w:val="List Paragraph"/>
    <w:basedOn w:val="Normal"/>
    <w:uiPriority w:val="34"/>
    <w:qFormat/>
    <w:rsid w:val="004D7F7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6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6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66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6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66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4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1613</Words>
  <Characters>920</Characters>
  <Application>Microsoft Office Word</Application>
  <DocSecurity>0</DocSecurity>
  <Lines>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davids.borodeckis</dc:creator>
  <cp:lastModifiedBy>Inese Mazlazdiņa</cp:lastModifiedBy>
  <cp:revision>5</cp:revision>
  <cp:lastPrinted>2018-08-01T05:59:00Z</cp:lastPrinted>
  <dcterms:created xsi:type="dcterms:W3CDTF">2018-07-31T07:27:00Z</dcterms:created>
  <dcterms:modified xsi:type="dcterms:W3CDTF">2018-08-01T05:59:00Z</dcterms:modified>
</cp:coreProperties>
</file>